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111DBB" w14:textId="14700A81" w:rsidR="00BD7750" w:rsidRPr="00AB1FC4" w:rsidRDefault="00FC3D7F" w:rsidP="00046607">
      <w:pPr>
        <w:pStyle w:val="Heading1"/>
        <w:rPr>
          <w:lang w:val="es-419"/>
        </w:rPr>
      </w:pPr>
      <w:r w:rsidRPr="00AB1FC4">
        <w:rPr>
          <w:lang w:val="es-419"/>
        </w:rPr>
        <w:t>Copia del blog del Censo de Trabajo Social</w:t>
      </w:r>
    </w:p>
    <w:p w14:paraId="7DE15951" w14:textId="77777777" w:rsidR="00423997" w:rsidRPr="00AB1FC4" w:rsidRDefault="00423997" w:rsidP="00AD34CD">
      <w:pPr>
        <w:rPr>
          <w:lang w:val="es-419"/>
        </w:rPr>
      </w:pPr>
    </w:p>
    <w:p w14:paraId="2AB8C016" w14:textId="1950B3A7" w:rsidR="00490E54" w:rsidRPr="00AB1FC4" w:rsidRDefault="00490E54" w:rsidP="00AD34CD">
      <w:pPr>
        <w:rPr>
          <w:lang w:val="es-419"/>
        </w:rPr>
      </w:pPr>
      <w:r w:rsidRPr="00AB1FC4">
        <w:rPr>
          <w:lang w:val="es-419"/>
        </w:rPr>
        <w:t xml:space="preserve">¡Completen el </w:t>
      </w:r>
      <w:hyperlink r:id="rId7" w:history="1">
        <w:r w:rsidRPr="00A944F5">
          <w:rPr>
            <w:rStyle w:val="Hyperlink"/>
            <w:lang w:val="es-419"/>
          </w:rPr>
          <w:t>Censo de Trabajo Social</w:t>
        </w:r>
      </w:hyperlink>
      <w:r w:rsidRPr="00AB1FC4">
        <w:rPr>
          <w:lang w:val="es-419"/>
        </w:rPr>
        <w:t xml:space="preserve"> ahora mismo! ¡Compartan sus experiencias y hagan oír sus voces!</w:t>
      </w:r>
    </w:p>
    <w:p w14:paraId="04E13EDE" w14:textId="77777777" w:rsidR="00490E54" w:rsidRPr="00AB1FC4" w:rsidRDefault="00490E54" w:rsidP="00AD34CD">
      <w:pPr>
        <w:rPr>
          <w:lang w:val="es-419"/>
        </w:rPr>
      </w:pPr>
    </w:p>
    <w:p w14:paraId="206096B4" w14:textId="0A91868E" w:rsidR="00423997" w:rsidRPr="00AB1FC4" w:rsidRDefault="00423997" w:rsidP="00AD34CD">
      <w:pPr>
        <w:rPr>
          <w:lang w:val="es-419"/>
        </w:rPr>
      </w:pPr>
      <w:r w:rsidRPr="00AB1FC4">
        <w:rPr>
          <w:lang w:val="es-419"/>
        </w:rPr>
        <w:t xml:space="preserve">El </w:t>
      </w:r>
      <w:r w:rsidR="00AB1FC4" w:rsidRPr="00AB1FC4">
        <w:rPr>
          <w:lang w:val="es-419"/>
        </w:rPr>
        <w:t>C</w:t>
      </w:r>
      <w:r w:rsidRPr="00AB1FC4">
        <w:rPr>
          <w:lang w:val="es-419"/>
        </w:rPr>
        <w:t xml:space="preserve">enso es una encuesta en línea que ayudará a crear una imagen más completa de quiénes son y qué hacen los trabajadores sociales de hoy en día. El </w:t>
      </w:r>
      <w:r w:rsidR="00AB1FC4" w:rsidRPr="00AB1FC4">
        <w:rPr>
          <w:lang w:val="es-419"/>
        </w:rPr>
        <w:t>C</w:t>
      </w:r>
      <w:r w:rsidRPr="00AB1FC4">
        <w:rPr>
          <w:lang w:val="es-419"/>
        </w:rPr>
        <w:t>enso se compone de dos partes: un estudio completo de la profesión del trabajo social y un análisis de la práctica del trabajo social. Ambas partes se utilizarán a fin de desarrollar evaluaciones de competencias para la obtención de la licencia de trabajo social.</w:t>
      </w:r>
    </w:p>
    <w:p w14:paraId="3482301D" w14:textId="77777777" w:rsidR="00423997" w:rsidRPr="00AB1FC4" w:rsidRDefault="00423997" w:rsidP="00AD34CD">
      <w:pPr>
        <w:rPr>
          <w:lang w:val="es-419"/>
        </w:rPr>
      </w:pPr>
    </w:p>
    <w:p w14:paraId="017C8F46" w14:textId="1715804C" w:rsidR="00423997" w:rsidRPr="00AB1FC4" w:rsidRDefault="00423997" w:rsidP="00AD34CD">
      <w:pPr>
        <w:rPr>
          <w:szCs w:val="24"/>
          <w:lang w:val="es-419"/>
        </w:rPr>
      </w:pPr>
      <w:r w:rsidRPr="00AB1FC4">
        <w:rPr>
          <w:rStyle w:val="ui-provider"/>
          <w:szCs w:val="24"/>
          <w:lang w:val="es-419"/>
        </w:rPr>
        <w:t>La Social Work Workforce Coalition (Coalición de la Fuerza Laboral de Trabajo Social)</w:t>
      </w:r>
      <w:r w:rsidRPr="00AB1FC4">
        <w:rPr>
          <w:szCs w:val="24"/>
          <w:lang w:val="es-419"/>
        </w:rPr>
        <w:t>, un grupo de destacadas organizaciones de trabajo social reunidas por la Association of Social Work Boards (Asociación de Juntas de Trabajo Social),</w:t>
      </w:r>
      <w:r w:rsidRPr="00AB1FC4">
        <w:rPr>
          <w:rStyle w:val="ui-provider"/>
          <w:szCs w:val="24"/>
          <w:lang w:val="es-419"/>
        </w:rPr>
        <w:t xml:space="preserve"> reconoce la necesidad de </w:t>
      </w:r>
      <w:r w:rsidRPr="00AB1FC4">
        <w:rPr>
          <w:szCs w:val="24"/>
          <w:lang w:val="es-419"/>
        </w:rPr>
        <w:t xml:space="preserve">obtener una imagen precisa de los trabajadores sociales y de servicios sociales de hoy en día. </w:t>
      </w:r>
      <w:r w:rsidRPr="00AB1FC4">
        <w:rPr>
          <w:rStyle w:val="ui-provider"/>
          <w:szCs w:val="24"/>
          <w:lang w:val="es-419"/>
        </w:rPr>
        <w:t xml:space="preserve">En la actualidad, no existe otra medida única que proporcione una imagen sólida y representativa de la fuerza de trabajo. </w:t>
      </w:r>
    </w:p>
    <w:p w14:paraId="285936DD" w14:textId="77777777" w:rsidR="00423997" w:rsidRPr="00AB1FC4" w:rsidRDefault="00423997" w:rsidP="00AD34CD">
      <w:pPr>
        <w:rPr>
          <w:lang w:val="es-419"/>
        </w:rPr>
      </w:pPr>
    </w:p>
    <w:p w14:paraId="6F99C9ED" w14:textId="66548F5D" w:rsidR="00D430D3" w:rsidRPr="00AB1FC4" w:rsidRDefault="00D430D3" w:rsidP="00AD34CD">
      <w:pPr>
        <w:rPr>
          <w:lang w:val="es-419"/>
        </w:rPr>
      </w:pPr>
      <w:r w:rsidRPr="00AB1FC4">
        <w:rPr>
          <w:lang w:val="es-419"/>
        </w:rPr>
        <w:t xml:space="preserve">El Censo de Trabajo Social tiene como objetivo unificar la profesión y permitir que se escuchen todas las voces, por eso </w:t>
      </w:r>
      <w:r w:rsidRPr="00AB1FC4">
        <w:rPr>
          <w:highlight w:val="yellow"/>
          <w:lang w:val="es-419"/>
        </w:rPr>
        <w:t>[</w:t>
      </w:r>
      <w:r w:rsidR="00AB1FC4" w:rsidRPr="00AB1FC4">
        <w:rPr>
          <w:highlight w:val="yellow"/>
          <w:lang w:val="es-419"/>
        </w:rPr>
        <w:t>i</w:t>
      </w:r>
      <w:r w:rsidRPr="00AB1FC4">
        <w:rPr>
          <w:highlight w:val="yellow"/>
          <w:lang w:val="es-419"/>
        </w:rPr>
        <w:t>nsertar el nombre de la organización</w:t>
      </w:r>
      <w:r w:rsidRPr="00AB1FC4">
        <w:rPr>
          <w:lang w:val="es-419"/>
        </w:rPr>
        <w:t>] incentiva a todos los trabajadores sociales y de servicios sociales a participar.</w:t>
      </w:r>
    </w:p>
    <w:p w14:paraId="1C2169C6" w14:textId="77777777" w:rsidR="00377DC7" w:rsidRPr="00AB1FC4" w:rsidRDefault="00377DC7" w:rsidP="00AD34CD">
      <w:pPr>
        <w:rPr>
          <w:lang w:val="es-419"/>
        </w:rPr>
      </w:pPr>
    </w:p>
    <w:p w14:paraId="4C334851" w14:textId="366F6CC8" w:rsidR="00D430D3" w:rsidRPr="00AB1FC4" w:rsidRDefault="001D1BA7" w:rsidP="00AD34CD">
      <w:pPr>
        <w:rPr>
          <w:lang w:val="es-419"/>
        </w:rPr>
      </w:pPr>
      <w:r w:rsidRPr="00AB1FC4">
        <w:rPr>
          <w:lang w:val="es-419"/>
        </w:rPr>
        <w:t xml:space="preserve">Además de proporcionar el primer informe exhaustivo sobre la población y las características de la profesión, los resultados también garantizarán que los niveles de competencia para la obtención de la licencia de la profesión reflejen aún mejor la práctica actual. Para ello, el </w:t>
      </w:r>
      <w:r w:rsidR="00AB1FC4" w:rsidRPr="00AB1FC4">
        <w:rPr>
          <w:lang w:val="es-419"/>
        </w:rPr>
        <w:t>C</w:t>
      </w:r>
      <w:r w:rsidRPr="00AB1FC4">
        <w:rPr>
          <w:lang w:val="es-419"/>
        </w:rPr>
        <w:t xml:space="preserve">enso contribuirá al alcance y a los temas de la próxima iteración de los exámenes de trabajo social. </w:t>
      </w:r>
    </w:p>
    <w:p w14:paraId="1F412BC2" w14:textId="77777777" w:rsidR="00D430D3" w:rsidRPr="00AB1FC4" w:rsidRDefault="00D430D3" w:rsidP="00AD34CD">
      <w:pPr>
        <w:rPr>
          <w:lang w:val="es-419"/>
        </w:rPr>
      </w:pPr>
    </w:p>
    <w:p w14:paraId="75A6B01E" w14:textId="24815579" w:rsidR="00490E54" w:rsidRPr="00AB1FC4" w:rsidRDefault="00B7159F" w:rsidP="00B7159F">
      <w:pPr>
        <w:rPr>
          <w:lang w:val="es-419"/>
        </w:rPr>
      </w:pPr>
      <w:r w:rsidRPr="00AB1FC4">
        <w:rPr>
          <w:lang w:val="es-419"/>
        </w:rPr>
        <w:t xml:space="preserve">Cada miembro podrá obtener dos horas de crédito de educación continua y tendrá la oportunidad de elegir una </w:t>
      </w:r>
      <w:hyperlink r:id="rId8" w:history="1">
        <w:r w:rsidRPr="00AB1FC4">
          <w:rPr>
            <w:rStyle w:val="Hyperlink"/>
            <w:lang w:val="es-419"/>
          </w:rPr>
          <w:t>organización</w:t>
        </w:r>
      </w:hyperlink>
      <w:r w:rsidRPr="00AB1FC4">
        <w:rPr>
          <w:lang w:val="es-419"/>
        </w:rPr>
        <w:t xml:space="preserve"> para recibir una donación de $1 al completar la encuesta. La ASWB financiará donaciones hasta un total de $100 000. </w:t>
      </w:r>
    </w:p>
    <w:p w14:paraId="46EB433A" w14:textId="77777777" w:rsidR="00490E54" w:rsidRPr="00AB1FC4" w:rsidRDefault="00490E54" w:rsidP="00AD34CD">
      <w:pPr>
        <w:rPr>
          <w:lang w:val="es-419"/>
        </w:rPr>
      </w:pPr>
    </w:p>
    <w:p w14:paraId="10496D8A" w14:textId="77777777" w:rsidR="00B7159F" w:rsidRPr="00AB1FC4" w:rsidRDefault="00B7159F" w:rsidP="00AD34CD">
      <w:pPr>
        <w:rPr>
          <w:lang w:val="es-419"/>
        </w:rPr>
      </w:pPr>
      <w:r w:rsidRPr="00AB1FC4">
        <w:rPr>
          <w:lang w:val="es-419"/>
        </w:rPr>
        <w:t xml:space="preserve">¡Ayuden a potenciar la fuerza de trabajo y diseñar un futuro mejor! </w:t>
      </w:r>
    </w:p>
    <w:p w14:paraId="3E67F1B9" w14:textId="77777777" w:rsidR="00B7159F" w:rsidRPr="00AB1FC4" w:rsidRDefault="00B7159F" w:rsidP="00AD34CD">
      <w:pPr>
        <w:rPr>
          <w:lang w:val="es-419"/>
        </w:rPr>
      </w:pPr>
    </w:p>
    <w:p w14:paraId="14C0588D" w14:textId="6BFC0565" w:rsidR="00AE560F" w:rsidRPr="00AB1FC4" w:rsidRDefault="001F568A" w:rsidP="00AD34CD">
      <w:pPr>
        <w:rPr>
          <w:rFonts w:cstheme="minorHAnsi"/>
          <w:lang w:val="es-419"/>
        </w:rPr>
      </w:pPr>
      <w:r w:rsidRPr="00AB1FC4">
        <w:rPr>
          <w:lang w:val="es-419"/>
        </w:rPr>
        <w:t>¡Visiten</w:t>
      </w:r>
      <w:hyperlink r:id="rId9" w:history="1">
        <w:r w:rsidRPr="00AB1FC4">
          <w:rPr>
            <w:rStyle w:val="Hyperlink"/>
            <w:lang w:val="es-419"/>
          </w:rPr>
          <w:t>SWCensus.org</w:t>
        </w:r>
      </w:hyperlink>
      <w:r w:rsidRPr="00AB1FC4">
        <w:rPr>
          <w:lang w:val="es-419"/>
        </w:rPr>
        <w:t xml:space="preserve"> y completen el Censo ahora mismo! </w:t>
      </w:r>
    </w:p>
    <w:p w14:paraId="3211D444" w14:textId="77777777" w:rsidR="00AE560F" w:rsidRPr="00AB1FC4" w:rsidRDefault="00AE560F" w:rsidP="00AD34CD">
      <w:pPr>
        <w:rPr>
          <w:rFonts w:ascii="Raleway" w:hAnsi="Raleway" w:cstheme="minorHAnsi"/>
          <w:lang w:val="es-419"/>
        </w:rPr>
      </w:pPr>
    </w:p>
    <w:p w14:paraId="5CC3A611" w14:textId="77777777" w:rsidR="00490E54" w:rsidRPr="00AB1FC4" w:rsidRDefault="00490E54" w:rsidP="00490E54">
      <w:pPr>
        <w:rPr>
          <w:lang w:val="es-419"/>
        </w:rPr>
      </w:pPr>
    </w:p>
    <w:p w14:paraId="2590FED4" w14:textId="58C6CA31" w:rsidR="00490E54" w:rsidRPr="00AB1FC4" w:rsidRDefault="00490E54" w:rsidP="00490E54">
      <w:pPr>
        <w:rPr>
          <w:lang w:val="es-419"/>
        </w:rPr>
      </w:pPr>
    </w:p>
    <w:p w14:paraId="2F9DB170" w14:textId="468CC22A" w:rsidR="002871B7" w:rsidRPr="00AB1FC4" w:rsidRDefault="002871B7" w:rsidP="00AD34CD">
      <w:pPr>
        <w:rPr>
          <w:lang w:val="es-419"/>
        </w:rPr>
      </w:pPr>
    </w:p>
    <w:sectPr w:rsidR="002871B7" w:rsidRPr="00AB1FC4" w:rsidSect="00744DE2">
      <w:headerReference w:type="first" r:id="rId10"/>
      <w:footerReference w:type="first" r:id="rId11"/>
      <w:pgSz w:w="12240" w:h="15840"/>
      <w:pgMar w:top="1872"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B85590" w14:textId="77777777" w:rsidR="00744DE2" w:rsidRDefault="00744DE2" w:rsidP="007C1C54">
      <w:r>
        <w:separator/>
      </w:r>
    </w:p>
  </w:endnote>
  <w:endnote w:type="continuationSeparator" w:id="0">
    <w:p w14:paraId="63EAC8B8" w14:textId="77777777" w:rsidR="00744DE2" w:rsidRDefault="00744DE2" w:rsidP="007C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aleway">
    <w:altName w:val="Raleway"/>
    <w:panose1 w:val="020B0003030101060003"/>
    <w:charset w:val="00"/>
    <w:family w:val="swiss"/>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FB84DC" w14:textId="1BFF9271" w:rsidR="00C748FA" w:rsidRDefault="00FC2D7A" w:rsidP="007C1C5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120C8C" w14:textId="77777777" w:rsidR="00744DE2" w:rsidRDefault="00744DE2" w:rsidP="007C1C54">
      <w:r>
        <w:separator/>
      </w:r>
    </w:p>
  </w:footnote>
  <w:footnote w:type="continuationSeparator" w:id="0">
    <w:p w14:paraId="378A72E8" w14:textId="77777777" w:rsidR="00744DE2" w:rsidRDefault="00744DE2" w:rsidP="007C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8B61E" w14:textId="27EDE3C4" w:rsidR="00C748FA" w:rsidRDefault="00AD34CD" w:rsidP="007C1C54">
    <w:pPr>
      <w:pStyle w:val="Header"/>
    </w:pPr>
    <w:r>
      <w:rPr>
        <w:noProof/>
      </w:rPr>
      <w:drawing>
        <wp:inline distT="0" distB="0" distL="0" distR="0" wp14:anchorId="6C47955E" wp14:editId="0BE558B8">
          <wp:extent cx="1749407" cy="1267863"/>
          <wp:effectExtent l="0" t="0" r="3810" b="0"/>
          <wp:docPr id="277135714" name="Picture 1" descr="A purple hand with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135714" name="Picture 1" descr="A purple hand with text on a black background&#10;&#10;Description automatically generated"/>
                  <pic:cNvPicPr/>
                </pic:nvPicPr>
                <pic:blipFill>
                  <a:blip r:embed="rId1"/>
                  <a:stretch>
                    <a:fillRect/>
                  </a:stretch>
                </pic:blipFill>
                <pic:spPr>
                  <a:xfrm>
                    <a:off x="0" y="0"/>
                    <a:ext cx="1749407" cy="12678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A77283"/>
    <w:multiLevelType w:val="hybridMultilevel"/>
    <w:tmpl w:val="DE40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D179E"/>
    <w:multiLevelType w:val="hybridMultilevel"/>
    <w:tmpl w:val="56F20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164A6"/>
    <w:multiLevelType w:val="hybridMultilevel"/>
    <w:tmpl w:val="FD7A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A1AF5"/>
    <w:multiLevelType w:val="hybridMultilevel"/>
    <w:tmpl w:val="D0C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33942"/>
    <w:multiLevelType w:val="hybridMultilevel"/>
    <w:tmpl w:val="26249002"/>
    <w:lvl w:ilvl="0" w:tplc="04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7C2435F9"/>
    <w:multiLevelType w:val="hybridMultilevel"/>
    <w:tmpl w:val="3F8AF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9726D"/>
    <w:multiLevelType w:val="hybridMultilevel"/>
    <w:tmpl w:val="8C58A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C342DA"/>
    <w:multiLevelType w:val="hybridMultilevel"/>
    <w:tmpl w:val="D13E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4163599">
    <w:abstractNumId w:val="5"/>
  </w:num>
  <w:num w:numId="2" w16cid:durableId="850023243">
    <w:abstractNumId w:val="2"/>
  </w:num>
  <w:num w:numId="3" w16cid:durableId="1260599856">
    <w:abstractNumId w:val="4"/>
  </w:num>
  <w:num w:numId="4" w16cid:durableId="291324470">
    <w:abstractNumId w:val="3"/>
  </w:num>
  <w:num w:numId="5" w16cid:durableId="511456763">
    <w:abstractNumId w:val="0"/>
  </w:num>
  <w:num w:numId="6" w16cid:durableId="500699067">
    <w:abstractNumId w:val="6"/>
  </w:num>
  <w:num w:numId="7" w16cid:durableId="835606683">
    <w:abstractNumId w:val="7"/>
  </w:num>
  <w:num w:numId="8" w16cid:durableId="8696098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B708FF"/>
    <w:rsid w:val="00007BA3"/>
    <w:rsid w:val="00046607"/>
    <w:rsid w:val="00071D19"/>
    <w:rsid w:val="00097460"/>
    <w:rsid w:val="00101252"/>
    <w:rsid w:val="001D1BA7"/>
    <w:rsid w:val="001F568A"/>
    <w:rsid w:val="002045BE"/>
    <w:rsid w:val="002871B7"/>
    <w:rsid w:val="00332327"/>
    <w:rsid w:val="0035081A"/>
    <w:rsid w:val="00377DC7"/>
    <w:rsid w:val="00396CB0"/>
    <w:rsid w:val="00423997"/>
    <w:rsid w:val="00425CF2"/>
    <w:rsid w:val="004622DC"/>
    <w:rsid w:val="00490E54"/>
    <w:rsid w:val="004D2723"/>
    <w:rsid w:val="0054769D"/>
    <w:rsid w:val="005826C5"/>
    <w:rsid w:val="00677B07"/>
    <w:rsid w:val="006D52FC"/>
    <w:rsid w:val="00744DE2"/>
    <w:rsid w:val="00795EE2"/>
    <w:rsid w:val="007C1C54"/>
    <w:rsid w:val="008B3937"/>
    <w:rsid w:val="00986F99"/>
    <w:rsid w:val="009E498D"/>
    <w:rsid w:val="009E5B56"/>
    <w:rsid w:val="00A30916"/>
    <w:rsid w:val="00A316A5"/>
    <w:rsid w:val="00A73A2E"/>
    <w:rsid w:val="00A944F5"/>
    <w:rsid w:val="00AA5483"/>
    <w:rsid w:val="00AB1FC4"/>
    <w:rsid w:val="00AD34CD"/>
    <w:rsid w:val="00AE560F"/>
    <w:rsid w:val="00B51AB8"/>
    <w:rsid w:val="00B708FF"/>
    <w:rsid w:val="00B7159F"/>
    <w:rsid w:val="00B90659"/>
    <w:rsid w:val="00BD7750"/>
    <w:rsid w:val="00C01D4D"/>
    <w:rsid w:val="00C066E7"/>
    <w:rsid w:val="00C748FA"/>
    <w:rsid w:val="00D35522"/>
    <w:rsid w:val="00D430D3"/>
    <w:rsid w:val="00DD1AF2"/>
    <w:rsid w:val="00EB2676"/>
    <w:rsid w:val="00EF789D"/>
    <w:rsid w:val="00F31F9C"/>
    <w:rsid w:val="00F35B86"/>
    <w:rsid w:val="00FC2D7A"/>
    <w:rsid w:val="00FC3D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A5BE3C"/>
  <w14:defaultImageDpi w14:val="300"/>
  <w15:docId w15:val="{AA01DC8B-7690-4260-9684-13FD1EC4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4CD"/>
    <w:rPr>
      <w:rFonts w:ascii="Arial" w:hAnsi="Arial" w:cs="Arial"/>
      <w:sz w:val="24"/>
    </w:rPr>
  </w:style>
  <w:style w:type="paragraph" w:styleId="Heading1">
    <w:name w:val="heading 1"/>
    <w:basedOn w:val="Normal"/>
    <w:next w:val="Normal"/>
    <w:link w:val="Heading1Char"/>
    <w:uiPriority w:val="9"/>
    <w:qFormat/>
    <w:rsid w:val="00AD34CD"/>
    <w:pPr>
      <w:keepNext/>
      <w:keepLines/>
      <w:spacing w:before="240"/>
      <w:outlineLvl w:val="0"/>
    </w:pPr>
    <w:rPr>
      <w:rFonts w:ascii="Arial Black" w:eastAsiaTheme="majorEastAsia" w:hAnsi="Arial Black" w:cstheme="majorBidi"/>
      <w:b/>
      <w:bCs/>
      <w:color w:val="880098"/>
      <w:sz w:val="40"/>
      <w:szCs w:val="40"/>
    </w:rPr>
  </w:style>
  <w:style w:type="paragraph" w:styleId="Heading2">
    <w:name w:val="heading 2"/>
    <w:basedOn w:val="Heading1"/>
    <w:next w:val="Normal"/>
    <w:link w:val="Heading2Char"/>
    <w:uiPriority w:val="9"/>
    <w:unhideWhenUsed/>
    <w:qFormat/>
    <w:rsid w:val="00AD34CD"/>
    <w:pPr>
      <w:outlineLvl w:val="1"/>
    </w:pPr>
    <w:rPr>
      <w:color w:val="106165"/>
      <w:sz w:val="32"/>
      <w:szCs w:val="32"/>
    </w:rPr>
  </w:style>
  <w:style w:type="paragraph" w:styleId="Heading3">
    <w:name w:val="heading 3"/>
    <w:basedOn w:val="Normal"/>
    <w:next w:val="Normal"/>
    <w:link w:val="Heading3Char"/>
    <w:uiPriority w:val="9"/>
    <w:semiHidden/>
    <w:unhideWhenUsed/>
    <w:qFormat/>
    <w:rsid w:val="00B51AB8"/>
    <w:pPr>
      <w:keepNext/>
      <w:keepLines/>
      <w:spacing w:before="40"/>
      <w:outlineLvl w:val="2"/>
    </w:pPr>
    <w:rPr>
      <w:rFonts w:ascii="Raleway" w:eastAsiaTheme="majorEastAsia" w:hAnsi="Raleway" w:cstheme="majorBidi"/>
      <w:color w:val="001735"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48FA"/>
    <w:pPr>
      <w:tabs>
        <w:tab w:val="center" w:pos="4320"/>
        <w:tab w:val="right" w:pos="8640"/>
      </w:tabs>
    </w:pPr>
  </w:style>
  <w:style w:type="character" w:customStyle="1" w:styleId="HeaderChar">
    <w:name w:val="Header Char"/>
    <w:link w:val="Header"/>
    <w:uiPriority w:val="99"/>
    <w:rsid w:val="00C748FA"/>
    <w:rPr>
      <w:noProof/>
      <w:sz w:val="24"/>
      <w:lang w:eastAsia="en-US"/>
    </w:rPr>
  </w:style>
  <w:style w:type="paragraph" w:styleId="Footer">
    <w:name w:val="footer"/>
    <w:basedOn w:val="Normal"/>
    <w:link w:val="FooterChar"/>
    <w:uiPriority w:val="99"/>
    <w:unhideWhenUsed/>
    <w:rsid w:val="00C748FA"/>
    <w:pPr>
      <w:tabs>
        <w:tab w:val="center" w:pos="4320"/>
        <w:tab w:val="right" w:pos="8640"/>
      </w:tabs>
    </w:pPr>
  </w:style>
  <w:style w:type="character" w:customStyle="1" w:styleId="FooterChar">
    <w:name w:val="Footer Char"/>
    <w:link w:val="Footer"/>
    <w:uiPriority w:val="99"/>
    <w:rsid w:val="00C748FA"/>
    <w:rPr>
      <w:noProof/>
      <w:sz w:val="24"/>
      <w:lang w:eastAsia="en-US"/>
    </w:rPr>
  </w:style>
  <w:style w:type="paragraph" w:customStyle="1" w:styleId="TEXTRaleway">
    <w:name w:val="TEXT Raleway"/>
    <w:basedOn w:val="Normal"/>
    <w:qFormat/>
    <w:rsid w:val="00B51AB8"/>
    <w:pPr>
      <w:spacing w:line="264" w:lineRule="auto"/>
    </w:pPr>
    <w:rPr>
      <w:rFonts w:ascii="Raleway" w:hAnsi="Raleway"/>
    </w:rPr>
  </w:style>
  <w:style w:type="character" w:customStyle="1" w:styleId="Heading1Char">
    <w:name w:val="Heading 1 Char"/>
    <w:basedOn w:val="DefaultParagraphFont"/>
    <w:link w:val="Heading1"/>
    <w:uiPriority w:val="9"/>
    <w:rsid w:val="00AD34CD"/>
    <w:rPr>
      <w:rFonts w:ascii="Arial Black" w:eastAsiaTheme="majorEastAsia" w:hAnsi="Arial Black" w:cstheme="majorBidi"/>
      <w:b/>
      <w:bCs/>
      <w:color w:val="880098"/>
      <w:sz w:val="40"/>
      <w:szCs w:val="40"/>
    </w:rPr>
  </w:style>
  <w:style w:type="character" w:customStyle="1" w:styleId="Heading2Char">
    <w:name w:val="Heading 2 Char"/>
    <w:basedOn w:val="DefaultParagraphFont"/>
    <w:link w:val="Heading2"/>
    <w:uiPriority w:val="9"/>
    <w:rsid w:val="00AD34CD"/>
    <w:rPr>
      <w:rFonts w:ascii="Arial Black" w:eastAsiaTheme="majorEastAsia" w:hAnsi="Arial Black" w:cstheme="majorBidi"/>
      <w:b/>
      <w:bCs/>
      <w:color w:val="106165"/>
      <w:sz w:val="32"/>
      <w:szCs w:val="32"/>
    </w:rPr>
  </w:style>
  <w:style w:type="character" w:customStyle="1" w:styleId="Heading3Char">
    <w:name w:val="Heading 3 Char"/>
    <w:basedOn w:val="DefaultParagraphFont"/>
    <w:link w:val="Heading3"/>
    <w:uiPriority w:val="9"/>
    <w:semiHidden/>
    <w:rsid w:val="00B51AB8"/>
    <w:rPr>
      <w:rFonts w:ascii="Raleway" w:eastAsiaTheme="majorEastAsia" w:hAnsi="Raleway" w:cstheme="majorBidi"/>
      <w:noProof/>
      <w:color w:val="001735" w:themeColor="accent1" w:themeShade="7F"/>
      <w:sz w:val="24"/>
      <w:szCs w:val="24"/>
    </w:rPr>
  </w:style>
  <w:style w:type="paragraph" w:styleId="ListParagraph">
    <w:name w:val="List Paragraph"/>
    <w:basedOn w:val="Normal"/>
    <w:uiPriority w:val="34"/>
    <w:qFormat/>
    <w:rsid w:val="00AD34CD"/>
    <w:pPr>
      <w:spacing w:after="160" w:line="259" w:lineRule="auto"/>
      <w:ind w:left="720"/>
      <w:contextualSpacing/>
    </w:pPr>
    <w:rPr>
      <w:rFonts w:eastAsiaTheme="minorHAnsi" w:cstheme="minorBidi"/>
      <w:szCs w:val="22"/>
    </w:rPr>
  </w:style>
  <w:style w:type="character" w:styleId="Hyperlink">
    <w:name w:val="Hyperlink"/>
    <w:basedOn w:val="DefaultParagraphFont"/>
    <w:uiPriority w:val="99"/>
    <w:unhideWhenUsed/>
    <w:rsid w:val="00AD34CD"/>
    <w:rPr>
      <w:rFonts w:ascii="Arial" w:hAnsi="Arial"/>
      <w:color w:val="106165"/>
      <w:sz w:val="24"/>
      <w:u w:val="single"/>
    </w:rPr>
  </w:style>
  <w:style w:type="character" w:customStyle="1" w:styleId="ui-provider">
    <w:name w:val="ui-provider"/>
    <w:basedOn w:val="DefaultParagraphFont"/>
    <w:rsid w:val="00423997"/>
  </w:style>
  <w:style w:type="paragraph" w:styleId="Revision">
    <w:name w:val="Revision"/>
    <w:hidden/>
    <w:uiPriority w:val="99"/>
    <w:semiHidden/>
    <w:rsid w:val="001F568A"/>
    <w:rPr>
      <w:rFonts w:ascii="Arial" w:hAnsi="Arial" w:cs="Arial"/>
    </w:rPr>
  </w:style>
  <w:style w:type="character" w:styleId="UnresolvedMention">
    <w:name w:val="Unresolved Mention"/>
    <w:basedOn w:val="DefaultParagraphFont"/>
    <w:uiPriority w:val="99"/>
    <w:semiHidden/>
    <w:unhideWhenUsed/>
    <w:rsid w:val="001F568A"/>
    <w:rPr>
      <w:color w:val="605E5C"/>
      <w:shd w:val="clear" w:color="auto" w:fill="E1DFDD"/>
    </w:rPr>
  </w:style>
  <w:style w:type="character" w:styleId="CommentReference">
    <w:name w:val="annotation reference"/>
    <w:basedOn w:val="DefaultParagraphFont"/>
    <w:uiPriority w:val="99"/>
    <w:semiHidden/>
    <w:unhideWhenUsed/>
    <w:rsid w:val="001F568A"/>
    <w:rPr>
      <w:sz w:val="16"/>
      <w:szCs w:val="16"/>
    </w:rPr>
  </w:style>
  <w:style w:type="paragraph" w:styleId="CommentText">
    <w:name w:val="annotation text"/>
    <w:basedOn w:val="Normal"/>
    <w:link w:val="CommentTextChar"/>
    <w:uiPriority w:val="99"/>
    <w:unhideWhenUsed/>
    <w:rsid w:val="001F568A"/>
  </w:style>
  <w:style w:type="character" w:customStyle="1" w:styleId="CommentTextChar">
    <w:name w:val="Comment Text Char"/>
    <w:basedOn w:val="DefaultParagraphFont"/>
    <w:link w:val="CommentText"/>
    <w:uiPriority w:val="99"/>
    <w:rsid w:val="001F568A"/>
    <w:rPr>
      <w:rFonts w:ascii="Arial" w:hAnsi="Arial" w:cs="Arial"/>
    </w:rPr>
  </w:style>
  <w:style w:type="paragraph" w:styleId="CommentSubject">
    <w:name w:val="annotation subject"/>
    <w:basedOn w:val="CommentText"/>
    <w:next w:val="CommentText"/>
    <w:link w:val="CommentSubjectChar"/>
    <w:uiPriority w:val="99"/>
    <w:semiHidden/>
    <w:unhideWhenUsed/>
    <w:rsid w:val="001F568A"/>
    <w:rPr>
      <w:b/>
      <w:bCs/>
    </w:rPr>
  </w:style>
  <w:style w:type="character" w:customStyle="1" w:styleId="CommentSubjectChar">
    <w:name w:val="Comment Subject Char"/>
    <w:basedOn w:val="CommentTextChar"/>
    <w:link w:val="CommentSubject"/>
    <w:uiPriority w:val="99"/>
    <w:semiHidden/>
    <w:rsid w:val="001F568A"/>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https://swcensus.org/donation-progra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WCensu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WCensu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yssaSlovin\The%20Reis%20Group%20Dropbox\TRG%20Operations\B%20TRG%20Client%20Deliverable%20Templates\TRG2022-Stationery\TRG2022-MSWord-Letter.dotx" TargetMode="External"/></Relationships>
</file>

<file path=word/theme/theme1.xml><?xml version="1.0" encoding="utf-8"?>
<a:theme xmlns:a="http://schemas.openxmlformats.org/drawingml/2006/main" name="Office Theme">
  <a:themeElements>
    <a:clrScheme name="2017TRG">
      <a:dk1>
        <a:srgbClr val="212121"/>
      </a:dk1>
      <a:lt1>
        <a:srgbClr val="FFFFFF"/>
      </a:lt1>
      <a:dk2>
        <a:srgbClr val="0082B9"/>
      </a:dk2>
      <a:lt2>
        <a:srgbClr val="68B5D9"/>
      </a:lt2>
      <a:accent1>
        <a:srgbClr val="002F6C"/>
      </a:accent1>
      <a:accent2>
        <a:srgbClr val="B5D9F6"/>
      </a:accent2>
      <a:accent3>
        <a:srgbClr val="FBE121"/>
      </a:accent3>
      <a:accent4>
        <a:srgbClr val="FF6900"/>
      </a:accent4>
      <a:accent5>
        <a:srgbClr val="78BD20"/>
      </a:accent5>
      <a:accent6>
        <a:srgbClr val="9A3963"/>
      </a:accent6>
      <a:hlink>
        <a:srgbClr val="FF6900"/>
      </a:hlink>
      <a:folHlink>
        <a:srgbClr val="BF451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TRG2022-MSWord-Letter.dotx</Template>
  <TotalTime>5</TotalTime>
  <Pages>1</Pages>
  <Words>330</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Anne Likes Red, Inc.</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Slovin</dc:creator>
  <cp:keywords/>
  <dc:description/>
  <cp:lastModifiedBy>CML</cp:lastModifiedBy>
  <cp:revision>4</cp:revision>
  <dcterms:created xsi:type="dcterms:W3CDTF">2024-04-15T16:40:00Z</dcterms:created>
  <dcterms:modified xsi:type="dcterms:W3CDTF">2024-04-29T12:12:00Z</dcterms:modified>
</cp:coreProperties>
</file>